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DC95" w14:textId="70786DF1" w:rsidR="00EB5C17" w:rsidRDefault="00BD68C1" w:rsidP="002D55DF">
      <w:pPr>
        <w:spacing w:after="0" w:line="276" w:lineRule="auto"/>
        <w:jc w:val="both"/>
        <w:rPr>
          <w:rFonts w:asciiTheme="majorBidi" w:hAnsiTheme="majorBidi" w:cstheme="majorBidi"/>
          <w:bCs/>
          <w:lang w:val="tr-TR"/>
        </w:rPr>
      </w:pPr>
      <w:bookmarkStart w:id="0" w:name="_GoBack"/>
      <w:bookmarkEnd w:id="0"/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İnşaat Mühendisliği eğitim programının sürekli iyileştirilmesi amacıyla kullanılacaktır. Bu değerlendirme formu staj sonunda tarafınızdan doldurularak, </w:t>
      </w:r>
      <w:r w:rsidR="00D86FF2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6D7191">
        <w:rPr>
          <w:rFonts w:asciiTheme="majorBidi" w:hAnsiTheme="majorBidi" w:cstheme="majorBidi"/>
          <w:i/>
          <w:iCs/>
          <w:u w:val="single"/>
          <w:lang w:val="tr-TR"/>
        </w:rPr>
        <w:t>i</w:t>
      </w:r>
      <w:r>
        <w:rPr>
          <w:rFonts w:asciiTheme="majorBidi" w:hAnsiTheme="majorBidi" w:cstheme="majorBidi"/>
          <w:i/>
          <w:iCs/>
          <w:u w:val="single"/>
          <w:lang w:val="tr-TR"/>
        </w:rPr>
        <w:t>çerisinde Staj Koordinatörlerin</w:t>
      </w:r>
      <w:r w:rsidR="00A348D8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DipnotBavurusu"/>
          <w:rFonts w:asciiTheme="majorBidi" w:hAnsiTheme="majorBidi" w:cstheme="majorBidi"/>
          <w:i/>
          <w:iCs/>
          <w:u w:val="single"/>
          <w:lang w:val="tr-TR"/>
        </w:rPr>
        <w:footnoteReference w:id="1"/>
      </w:r>
      <w:r>
        <w:rPr>
          <w:rFonts w:asciiTheme="majorBidi" w:hAnsiTheme="majorBidi" w:cstheme="majorBidi"/>
          <w:i/>
          <w:iCs/>
          <w:u w:val="single"/>
          <w:lang w:val="tr-TR"/>
        </w:rPr>
        <w:t xml:space="preserve"> </w:t>
      </w:r>
      <w:r>
        <w:rPr>
          <w:rFonts w:asciiTheme="majorBidi" w:hAnsiTheme="majorBidi" w:cstheme="majorBidi"/>
          <w:lang w:val="tr-TR"/>
        </w:rPr>
        <w:t>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</w:t>
      </w:r>
      <w:r w:rsidR="002D55DF">
        <w:rPr>
          <w:rFonts w:asciiTheme="majorBidi" w:hAnsiTheme="majorBidi" w:cstheme="majorBidi"/>
          <w:bCs/>
          <w:lang w:val="tr-TR"/>
        </w:rPr>
        <w:t xml:space="preserve"> </w:t>
      </w:r>
      <w:r w:rsidR="002D55DF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Pr="00EC235C">
        <w:rPr>
          <w:rFonts w:asciiTheme="majorBidi" w:hAnsiTheme="majorBidi" w:cstheme="majorBidi"/>
          <w:bCs/>
          <w:lang w:val="tr-TR"/>
        </w:rPr>
        <w:t xml:space="preserve"> </w:t>
      </w:r>
    </w:p>
    <w:p w14:paraId="7273ABEA" w14:textId="027A89CB" w:rsidR="00BD68C1" w:rsidRDefault="00BD68C1" w:rsidP="002D55DF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672A6659" w14:textId="77777777" w:rsidR="001258E1" w:rsidRPr="00EC235C" w:rsidRDefault="001258E1" w:rsidP="001258E1">
      <w:pPr>
        <w:spacing w:after="0"/>
        <w:jc w:val="both"/>
        <w:rPr>
          <w:rFonts w:asciiTheme="majorBidi" w:hAnsiTheme="majorBidi" w:cstheme="majorBidi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120"/>
        <w:gridCol w:w="1700"/>
        <w:gridCol w:w="1844"/>
        <w:gridCol w:w="1275"/>
        <w:gridCol w:w="1141"/>
        <w:gridCol w:w="1270"/>
      </w:tblGrid>
      <w:tr w:rsidR="00092E43" w:rsidRPr="00F7425F" w14:paraId="1477529A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92D9343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092E43" w:rsidRPr="00F7425F" w14:paraId="54AAA792" w14:textId="77777777" w:rsidTr="00350B7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40A8889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1C8C7D2B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2E43" w:rsidRPr="00F7425F" w14:paraId="5E456D68" w14:textId="77777777" w:rsidTr="00350B74">
        <w:trPr>
          <w:trHeight w:val="397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1EB7AC9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31D2365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687B0F07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3FC6991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56ABA58" w14:textId="77777777" w:rsidR="00092E43" w:rsidRPr="00F7425F" w:rsidRDefault="00092E43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3A7B6D3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9" w:type="pct"/>
            <w:shd w:val="clear" w:color="auto" w:fill="FFFFFF" w:themeFill="background1"/>
            <w:vAlign w:val="center"/>
          </w:tcPr>
          <w:p w14:paraId="2C193650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2E43" w:rsidRPr="00F7425F" w14:paraId="5572A7D6" w14:textId="77777777" w:rsidTr="00350B7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28832086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6" w:type="pct"/>
            <w:gridSpan w:val="5"/>
            <w:shd w:val="clear" w:color="auto" w:fill="FFFFFF" w:themeFill="background1"/>
            <w:vAlign w:val="center"/>
          </w:tcPr>
          <w:p w14:paraId="4983842E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50B74" w:rsidRPr="00F7425F" w14:paraId="5630FF13" w14:textId="77777777" w:rsidTr="00350B74">
        <w:trPr>
          <w:trHeight w:val="283"/>
        </w:trPr>
        <w:tc>
          <w:tcPr>
            <w:tcW w:w="1134" w:type="pct"/>
            <w:shd w:val="clear" w:color="auto" w:fill="FFFFFF" w:themeFill="background1"/>
            <w:vAlign w:val="center"/>
          </w:tcPr>
          <w:p w14:paraId="36AAF859" w14:textId="01FEC564" w:rsidR="00350B74" w:rsidRPr="00F7425F" w:rsidRDefault="00350B74" w:rsidP="00350B7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Stajın</w:t>
            </w:r>
            <w:r w:rsidRPr="00717D17">
              <w:rPr>
                <w:rFonts w:ascii="Times New Roman" w:hAnsi="Times New Roman" w:cs="Times New Roman"/>
                <w:lang w:val="tr-TR"/>
              </w:rPr>
              <w:t xml:space="preserve"> </w:t>
            </w:r>
            <w:hyperlink r:id="rId11" w:history="1">
              <w:r w:rsidRPr="006648A1">
                <w:rPr>
                  <w:rStyle w:val="Kpr"/>
                  <w:rFonts w:ascii="Times New Roman" w:hAnsi="Times New Roman" w:cs="Times New Roman"/>
                  <w:lang w:val="tr-TR"/>
                </w:rPr>
                <w:t>Sürdürülebilir Kalkınma Amaçları</w:t>
              </w:r>
            </w:hyperlink>
            <w:r w:rsidRPr="00717D17">
              <w:rPr>
                <w:rFonts w:ascii="Times New Roman" w:hAnsi="Times New Roman" w:cs="Times New Roman"/>
                <w:lang w:val="tr-TR"/>
              </w:rPr>
              <w:t xml:space="preserve"> ile bağı var mıdır? Varsa açıklayınız</w:t>
            </w:r>
          </w:p>
        </w:tc>
        <w:tc>
          <w:tcPr>
            <w:tcW w:w="1895" w:type="pct"/>
            <w:gridSpan w:val="2"/>
            <w:shd w:val="clear" w:color="auto" w:fill="FFFFFF" w:themeFill="background1"/>
            <w:vAlign w:val="center"/>
          </w:tcPr>
          <w:p w14:paraId="25E74F6B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1. </w:t>
            </w:r>
            <w:hyperlink r:id="rId12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Yoksulluğa Son</w:t>
              </w:r>
            </w:hyperlink>
          </w:p>
          <w:p w14:paraId="35DE774B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2.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3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Açlığa Son</w:t>
              </w:r>
            </w:hyperlink>
          </w:p>
          <w:p w14:paraId="3293444D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3.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4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Sağlık ve Kaliteli Yaşam</w:t>
              </w:r>
            </w:hyperlink>
          </w:p>
          <w:p w14:paraId="56AFFF75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4.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5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Nitelikli Eğitim</w:t>
              </w:r>
            </w:hyperlink>
          </w:p>
          <w:p w14:paraId="38E82244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5.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6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Toplumsal Cinsiyet Eşitliği</w:t>
              </w:r>
            </w:hyperlink>
          </w:p>
          <w:p w14:paraId="3C7760B9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6.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7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Temiz Su ve Sanitasyon</w:t>
              </w:r>
            </w:hyperlink>
          </w:p>
          <w:p w14:paraId="4AC660C3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7.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8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Erişilebilir ve Temiz Enerji</w:t>
              </w:r>
            </w:hyperlink>
          </w:p>
          <w:p w14:paraId="377B0496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8.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19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İnsana Yakışır İş ve Ekonomik Büyüme</w:t>
              </w:r>
            </w:hyperlink>
          </w:p>
          <w:p w14:paraId="58062EB2" w14:textId="056BCFFA" w:rsidR="00350B74" w:rsidRPr="00F7425F" w:rsidRDefault="00E44FF9" w:rsidP="00350B7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9.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0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Sanayi, Yenilikçilik ve Altyapı</w:t>
              </w:r>
            </w:hyperlink>
          </w:p>
        </w:tc>
        <w:tc>
          <w:tcPr>
            <w:tcW w:w="1972" w:type="pct"/>
            <w:gridSpan w:val="3"/>
            <w:shd w:val="clear" w:color="auto" w:fill="FFFFFF" w:themeFill="background1"/>
            <w:vAlign w:val="center"/>
          </w:tcPr>
          <w:p w14:paraId="1416695D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10.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1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Eşitsizliklerin Azaltılması</w:t>
              </w:r>
            </w:hyperlink>
          </w:p>
          <w:p w14:paraId="3AD4C976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11.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2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Sürdürülebilir Şehirler ve Topluluklar</w:t>
              </w:r>
            </w:hyperlink>
          </w:p>
          <w:p w14:paraId="104181F2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12.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3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Sorumlu Üretim ve Tüketim</w:t>
              </w:r>
            </w:hyperlink>
          </w:p>
          <w:p w14:paraId="3C22DEBB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13.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4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İklim Eylemi</w:t>
              </w:r>
            </w:hyperlink>
          </w:p>
          <w:p w14:paraId="20C78028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14.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5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Sudaki Yaşam</w:t>
              </w:r>
            </w:hyperlink>
          </w:p>
          <w:p w14:paraId="208C384E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15.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6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Karasal Yaşam</w:t>
              </w:r>
            </w:hyperlink>
          </w:p>
          <w:p w14:paraId="3E58BD89" w14:textId="77777777" w:rsidR="00350B74" w:rsidRPr="00654EDE" w:rsidRDefault="00E44FF9" w:rsidP="00350B74">
            <w:pPr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lang w:val="tr-TR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16.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7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Barış, Adalet ve Güçlü Kurumlar</w:t>
              </w:r>
            </w:hyperlink>
          </w:p>
          <w:p w14:paraId="636C8B83" w14:textId="6D6C0942" w:rsidR="00350B74" w:rsidRPr="00F7425F" w:rsidRDefault="00E44FF9" w:rsidP="00350B7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B74" w:rsidRPr="00654E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50B74" w:rsidRPr="00654EDE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17.</w:t>
            </w:r>
            <w:r w:rsidR="00350B74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hyperlink r:id="rId28" w:history="1">
              <w:r w:rsidR="00350B74" w:rsidRPr="00654EDE">
                <w:rPr>
                  <w:rStyle w:val="Kpr"/>
                  <w:rFonts w:asciiTheme="majorBidi" w:hAnsiTheme="majorBidi" w:cstheme="majorBidi"/>
                  <w:sz w:val="20"/>
                  <w:szCs w:val="20"/>
                  <w:lang w:val="tr-TR"/>
                </w:rPr>
                <w:t>Amaçlar İçin Ortaklıklar</w:t>
              </w:r>
            </w:hyperlink>
          </w:p>
        </w:tc>
      </w:tr>
    </w:tbl>
    <w:p w14:paraId="2A9D8F64" w14:textId="77777777" w:rsidR="00092E43" w:rsidRPr="000E1F5A" w:rsidRDefault="00092E43" w:rsidP="00092E4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092E43" w:rsidRPr="00F7425F" w14:paraId="0B7F135D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992B036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092E43" w:rsidRPr="00F7425F" w14:paraId="33072E73" w14:textId="77777777" w:rsidTr="00591317">
        <w:tc>
          <w:tcPr>
            <w:tcW w:w="3407" w:type="pct"/>
          </w:tcPr>
          <w:p w14:paraId="2516811F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644DCA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02091BD3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7D0E3F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02986142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2AD7C757" w14:textId="77777777" w:rsidR="00092E43" w:rsidRPr="00F7425F" w:rsidRDefault="00092E43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092E43" w:rsidRPr="00F7425F" w14:paraId="55BE9A2D" w14:textId="77777777" w:rsidTr="00591317">
        <w:tc>
          <w:tcPr>
            <w:tcW w:w="3407" w:type="pct"/>
          </w:tcPr>
          <w:p w14:paraId="358DB417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1842A6AE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0013042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8A54604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77BF2D3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1F6DA8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13C1C58C" w14:textId="77777777" w:rsidTr="00591317">
        <w:tc>
          <w:tcPr>
            <w:tcW w:w="3407" w:type="pct"/>
          </w:tcPr>
          <w:p w14:paraId="0C2D8984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4A01464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DF1C38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EE79CB7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673DD91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607C94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073F1377" w14:textId="77777777" w:rsidTr="00591317">
        <w:tc>
          <w:tcPr>
            <w:tcW w:w="3407" w:type="pct"/>
          </w:tcPr>
          <w:p w14:paraId="0BC43F0A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02B3186F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BBD1DD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12E677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C445770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24DB2C4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92E43" w:rsidRPr="00F7425F" w14:paraId="714EE8D3" w14:textId="77777777" w:rsidTr="00591317">
        <w:tc>
          <w:tcPr>
            <w:tcW w:w="3407" w:type="pct"/>
          </w:tcPr>
          <w:p w14:paraId="19DA6405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6A3BD89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4F15C0C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A64F282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DB816E7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A53862A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092E43" w:rsidRPr="00F7425F" w14:paraId="57E9F3BC" w14:textId="77777777" w:rsidTr="00591317">
        <w:tc>
          <w:tcPr>
            <w:tcW w:w="3407" w:type="pct"/>
          </w:tcPr>
          <w:p w14:paraId="7B46D252" w14:textId="77777777" w:rsidR="00092E43" w:rsidRPr="00F7425F" w:rsidRDefault="00092E43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66FF94BD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5FA07B9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4074815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6651B7A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DC0CF6" w14:textId="77777777" w:rsidR="00092E43" w:rsidRPr="00F7425F" w:rsidRDefault="00092E43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092E43" w:rsidRPr="00F7425F" w14:paraId="39C7B78D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4538603E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1ED10869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543C6E79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2D66F8FE" w14:textId="77777777" w:rsidR="00092E43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626AE45D" w14:textId="77777777" w:rsidR="00092E43" w:rsidRPr="00F7425F" w:rsidRDefault="00092E43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5DB6F716" w14:textId="43F371E2" w:rsidR="00350B74" w:rsidRDefault="00350B74">
      <w:pPr>
        <w:rPr>
          <w:rFonts w:ascii="Times New Roman" w:hAnsi="Times New Roman" w:cs="Times New Roman"/>
          <w:sz w:val="4"/>
          <w:szCs w:val="4"/>
        </w:rPr>
      </w:pPr>
    </w:p>
    <w:p w14:paraId="6D64B594" w14:textId="77777777" w:rsidR="00350B74" w:rsidRDefault="00350B74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BD68C1" w:rsidRPr="00074539" w14:paraId="52028A8E" w14:textId="77777777" w:rsidTr="00843AB7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77777777" w:rsidR="00BD68C1" w:rsidRPr="00EC235C" w:rsidRDefault="00BD68C1" w:rsidP="00207EA6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lastRenderedPageBreak/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BD68C1" w:rsidRPr="00EC235C" w14:paraId="050B18D6" w14:textId="77777777" w:rsidTr="00843AB7">
        <w:tc>
          <w:tcPr>
            <w:tcW w:w="3074" w:type="pct"/>
          </w:tcPr>
          <w:p w14:paraId="5997CC1D" w14:textId="77777777" w:rsidR="00BD68C1" w:rsidRPr="00EC235C" w:rsidRDefault="00BD68C1" w:rsidP="00207EA6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4240AAE" w14:textId="77777777" w:rsidR="00BD68C1" w:rsidRPr="00EC235C" w:rsidRDefault="00BD68C1" w:rsidP="00207EA6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750718" w:rsidRPr="00EC235C" w14:paraId="75CBFF36" w14:textId="77777777" w:rsidTr="00843AB7">
        <w:tc>
          <w:tcPr>
            <w:tcW w:w="3074" w:type="pct"/>
          </w:tcPr>
          <w:p w14:paraId="093AFFAA" w14:textId="2F32DCA3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Mühendislik problemlerini tanımlama, çözüm yollarını belirleme ve çözme becerilerine sahip olmak</w:t>
            </w:r>
          </w:p>
        </w:tc>
        <w:tc>
          <w:tcPr>
            <w:tcW w:w="322" w:type="pct"/>
            <w:vAlign w:val="center"/>
          </w:tcPr>
          <w:p w14:paraId="376EC14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EF8795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D539DD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BDB843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6C31E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4C2874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48A1A72A" w14:textId="77777777" w:rsidTr="00843AB7">
        <w:tc>
          <w:tcPr>
            <w:tcW w:w="3074" w:type="pct"/>
          </w:tcPr>
          <w:p w14:paraId="6BF40846" w14:textId="2FEF54C7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Farklı kültürlere değer vermek; bireysel ve kültürel farklılıklara saygı duymak</w:t>
            </w:r>
          </w:p>
        </w:tc>
        <w:tc>
          <w:tcPr>
            <w:tcW w:w="322" w:type="pct"/>
            <w:vAlign w:val="center"/>
          </w:tcPr>
          <w:p w14:paraId="0BEE4DF5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50317277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4011D7E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9D531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2DBED8E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A3544EA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10C2B2F1" w14:textId="77777777" w:rsidTr="00843AB7">
        <w:tc>
          <w:tcPr>
            <w:tcW w:w="3074" w:type="pct"/>
          </w:tcPr>
          <w:p w14:paraId="0D51BD00" w14:textId="4F3156DC" w:rsidR="00750718" w:rsidRPr="00BD68C1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Deney tasarlama, yapma, verileri analiz etme ve yorumlama becerilerine sahip olmak</w:t>
            </w:r>
          </w:p>
        </w:tc>
        <w:tc>
          <w:tcPr>
            <w:tcW w:w="322" w:type="pct"/>
            <w:vAlign w:val="center"/>
          </w:tcPr>
          <w:p w14:paraId="13CC5DD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23843A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388ACB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D55FDA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6F008F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3193DE4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3927AE3D" w14:textId="77777777" w:rsidTr="00843AB7">
        <w:tc>
          <w:tcPr>
            <w:tcW w:w="3074" w:type="pct"/>
          </w:tcPr>
          <w:p w14:paraId="7DC119BB" w14:textId="08602AF3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750718">
              <w:rPr>
                <w:rFonts w:asciiTheme="majorBidi" w:hAnsiTheme="majorBidi" w:cstheme="majorBidi"/>
                <w:shd w:val="clear" w:color="auto" w:fill="FFFFFF"/>
                <w:lang w:val="tr-TR"/>
              </w:rPr>
              <w:t>Mesleki etik değerlere sahip olmak</w:t>
            </w:r>
          </w:p>
        </w:tc>
        <w:tc>
          <w:tcPr>
            <w:tcW w:w="322" w:type="pct"/>
            <w:vAlign w:val="center"/>
          </w:tcPr>
          <w:p w14:paraId="7405164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23407F2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218F4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F8271C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A52FD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D742BB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4DCBD14D" w14:textId="77777777" w:rsidTr="00843AB7">
        <w:tc>
          <w:tcPr>
            <w:tcW w:w="3074" w:type="pct"/>
          </w:tcPr>
          <w:p w14:paraId="48E544C2" w14:textId="04BB060F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750718">
              <w:rPr>
                <w:rFonts w:asciiTheme="majorBidi" w:hAnsiTheme="majorBidi" w:cstheme="majorBidi"/>
                <w:shd w:val="clear" w:color="auto" w:fill="FFFFFF"/>
                <w:lang w:val="tr-TR"/>
              </w:rPr>
              <w:t>Yazılı ve sözlü iletişim becerisi</w:t>
            </w:r>
          </w:p>
        </w:tc>
        <w:tc>
          <w:tcPr>
            <w:tcW w:w="322" w:type="pct"/>
            <w:vAlign w:val="center"/>
          </w:tcPr>
          <w:p w14:paraId="1E8BA8A3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D126BD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8C82355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1006BB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83029C8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ABFDE9C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50718" w:rsidRPr="00EC235C" w14:paraId="0798B31C" w14:textId="77777777" w:rsidTr="00843AB7">
        <w:tc>
          <w:tcPr>
            <w:tcW w:w="3074" w:type="pct"/>
          </w:tcPr>
          <w:p w14:paraId="36906511" w14:textId="7ECFEFC9" w:rsidR="00750718" w:rsidRPr="00750718" w:rsidRDefault="00750718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color w:val="FF0000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Çok disiplinli takımlarda görev üstlenebilmek</w:t>
            </w:r>
          </w:p>
        </w:tc>
        <w:tc>
          <w:tcPr>
            <w:tcW w:w="322" w:type="pct"/>
            <w:vAlign w:val="center"/>
          </w:tcPr>
          <w:p w14:paraId="5C820DC2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456C610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FF90D96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08AE8B1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C0DA6CA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2C48114" w14:textId="77777777" w:rsidR="00750718" w:rsidRPr="00EC235C" w:rsidRDefault="00750718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BD68C1" w:rsidRPr="00EC235C" w14:paraId="449EAC2F" w14:textId="77777777" w:rsidTr="00843AB7">
        <w:tc>
          <w:tcPr>
            <w:tcW w:w="3074" w:type="pct"/>
          </w:tcPr>
          <w:p w14:paraId="107BBB1B" w14:textId="77777777" w:rsidR="00BD68C1" w:rsidRPr="00BD68C1" w:rsidRDefault="00BD68C1" w:rsidP="00BD68C1">
            <w:pPr>
              <w:shd w:val="clear" w:color="auto" w:fill="FFFFFF"/>
              <w:spacing w:line="276" w:lineRule="auto"/>
              <w:rPr>
                <w:rFonts w:asciiTheme="majorBidi" w:hAnsiTheme="majorBidi" w:cstheme="majorBidi"/>
                <w:shd w:val="clear" w:color="auto" w:fill="FFFFFF"/>
                <w:lang w:val="tr-TR"/>
              </w:rPr>
            </w:pPr>
            <w:r w:rsidRPr="00BD68C1">
              <w:rPr>
                <w:rFonts w:asciiTheme="majorBidi" w:hAnsiTheme="majorBidi" w:cstheme="majorBidi"/>
                <w:shd w:val="clear" w:color="auto" w:fill="FFFFFF"/>
                <w:lang w:val="tr-TR"/>
              </w:rPr>
              <w:t>İyi çalışma alışkanlıkları, zaman yönetimi ve öz-disiplin uygulama becerilerine sahip olmak</w:t>
            </w:r>
          </w:p>
        </w:tc>
        <w:tc>
          <w:tcPr>
            <w:tcW w:w="322" w:type="pct"/>
            <w:vAlign w:val="center"/>
          </w:tcPr>
          <w:p w14:paraId="48A21919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6DEB4AB" w14:textId="77777777" w:rsidR="00BD68C1" w:rsidRPr="00EC235C" w:rsidRDefault="00BD68C1" w:rsidP="00BD68C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21D31EC7" w14:textId="77777777" w:rsidR="00D86FF2" w:rsidRPr="00D86FF2" w:rsidRDefault="00D86FF2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4538B4" w14:paraId="57428C0F" w14:textId="77777777" w:rsidTr="004538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077C91" w14:textId="77777777" w:rsidR="004538B4" w:rsidRDefault="004538B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4538B4" w14:paraId="104BF6D4" w14:textId="77777777" w:rsidTr="004538B4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CEF" w14:textId="77777777" w:rsidR="004538B4" w:rsidRDefault="004538B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1C5D" w14:textId="77777777" w:rsidR="004538B4" w:rsidRDefault="004538B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55A5ACF8" w14:textId="77777777" w:rsidR="004538B4" w:rsidRDefault="004538B4" w:rsidP="007C7618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oKlavuzu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BD68C1" w14:paraId="52157EDA" w14:textId="77777777" w:rsidTr="002D55DF">
        <w:trPr>
          <w:trHeight w:val="231"/>
        </w:trPr>
        <w:tc>
          <w:tcPr>
            <w:tcW w:w="9361" w:type="dxa"/>
            <w:shd w:val="clear" w:color="auto" w:fill="F2F2F2" w:themeFill="background1" w:themeFillShade="F2"/>
          </w:tcPr>
          <w:p w14:paraId="489FD4FA" w14:textId="77777777" w:rsidR="00BD68C1" w:rsidRDefault="00BD68C1" w:rsidP="00207EA6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2D55DF" w14:paraId="1670B38A" w14:textId="77777777" w:rsidTr="002D55DF">
        <w:trPr>
          <w:trHeight w:val="1656"/>
        </w:trPr>
        <w:tc>
          <w:tcPr>
            <w:tcW w:w="9361" w:type="dxa"/>
            <w:vAlign w:val="bottom"/>
          </w:tcPr>
          <w:p w14:paraId="384BA73E" w14:textId="41C484BC" w:rsidR="002D55DF" w:rsidRDefault="002D55DF" w:rsidP="002D55D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0B4020A7" w14:textId="77777777" w:rsidR="00BD68C1" w:rsidRPr="00BD68C1" w:rsidRDefault="00BD68C1" w:rsidP="00BD68C1">
      <w:pPr>
        <w:rPr>
          <w:rFonts w:asciiTheme="majorBidi" w:hAnsiTheme="majorBidi" w:cstheme="majorBidi"/>
          <w:sz w:val="2"/>
          <w:szCs w:val="2"/>
          <w:lang w:val="tr-TR"/>
        </w:rPr>
      </w:pPr>
    </w:p>
    <w:p w14:paraId="1D7B270A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4F904CB7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06971CD3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2A1F701D" w14:textId="77777777" w:rsidR="00BD68C1" w:rsidRPr="00BD68C1" w:rsidRDefault="00BD68C1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p w14:paraId="03EFCA41" w14:textId="77777777" w:rsidR="00911647" w:rsidRPr="00BD68C1" w:rsidRDefault="00911647" w:rsidP="00BD68C1">
      <w:pPr>
        <w:rPr>
          <w:rFonts w:asciiTheme="majorBidi" w:hAnsiTheme="majorBidi" w:cstheme="majorBidi"/>
          <w:sz w:val="20"/>
          <w:szCs w:val="20"/>
          <w:lang w:val="tr-TR"/>
        </w:rPr>
      </w:pPr>
    </w:p>
    <w:sectPr w:rsidR="00911647" w:rsidRPr="00BD68C1" w:rsidSect="00432B82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A027" w14:textId="77777777" w:rsidR="00E44FF9" w:rsidRDefault="00E44FF9" w:rsidP="00667CA3">
      <w:pPr>
        <w:spacing w:after="0" w:line="240" w:lineRule="auto"/>
      </w:pPr>
      <w:r>
        <w:separator/>
      </w:r>
    </w:p>
  </w:endnote>
  <w:endnote w:type="continuationSeparator" w:id="0">
    <w:p w14:paraId="6806124C" w14:textId="77777777" w:rsidR="00E44FF9" w:rsidRDefault="00E44FF9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6F754A" w14:paraId="35A18DB5" w14:textId="77777777" w:rsidTr="006F754A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9F703D" w14:textId="77777777" w:rsidR="006F754A" w:rsidRDefault="006F754A" w:rsidP="006F754A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6F754A" w14:paraId="78AFE3FF" w14:textId="77777777" w:rsidTr="006F754A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C61F6A" w14:textId="77777777" w:rsidR="006F754A" w:rsidRDefault="006F754A" w:rsidP="006F754A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5AE48A43" w14:textId="386E18E6" w:rsidR="00BD68C1" w:rsidRPr="006F754A" w:rsidRDefault="00BD68C1" w:rsidP="006F7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E4A9" w14:textId="77777777" w:rsidR="00E44FF9" w:rsidRDefault="00E44FF9" w:rsidP="00667CA3">
      <w:pPr>
        <w:spacing w:after="0" w:line="240" w:lineRule="auto"/>
      </w:pPr>
      <w:r>
        <w:separator/>
      </w:r>
    </w:p>
  </w:footnote>
  <w:footnote w:type="continuationSeparator" w:id="0">
    <w:p w14:paraId="58602D81" w14:textId="77777777" w:rsidR="00E44FF9" w:rsidRDefault="00E44FF9" w:rsidP="00667CA3">
      <w:pPr>
        <w:spacing w:after="0" w:line="240" w:lineRule="auto"/>
      </w:pPr>
      <w:r>
        <w:continuationSeparator/>
      </w:r>
    </w:p>
  </w:footnote>
  <w:footnote w:id="1">
    <w:p w14:paraId="7FCCE97C" w14:textId="13856173" w:rsidR="00BD68C1" w:rsidRPr="00255258" w:rsidRDefault="00BD68C1" w:rsidP="00BD68C1">
      <w:pPr>
        <w:pStyle w:val="GvdeMetni"/>
        <w:ind w:right="-383"/>
        <w:jc w:val="both"/>
        <w:rPr>
          <w:rFonts w:ascii="Times New Roman" w:eastAsiaTheme="minorHAnsi" w:hAnsi="Times New Roman" w:cs="Times New Roman"/>
        </w:rPr>
      </w:pPr>
      <w:r>
        <w:rPr>
          <w:rStyle w:val="DipnotBavurusu"/>
        </w:rPr>
        <w:footnoteRef/>
      </w:r>
      <w:r>
        <w:t xml:space="preserve"> </w:t>
      </w:r>
      <w:r w:rsidRPr="00BD68C1">
        <w:rPr>
          <w:rFonts w:asciiTheme="majorBidi" w:eastAsiaTheme="minorHAnsi" w:hAnsiTheme="majorBidi" w:cstheme="majorBidi"/>
        </w:rPr>
        <w:t xml:space="preserve">TEDÜ İnşaat Mühendisliği Bölümü, Ziya Gökalp </w:t>
      </w:r>
      <w:r w:rsidRPr="00255258">
        <w:rPr>
          <w:rFonts w:ascii="Times New Roman" w:eastAsiaTheme="minorHAnsi" w:hAnsi="Times New Roman" w:cs="Times New Roman"/>
        </w:rPr>
        <w:t>Caddesi No: 48 Kolej, Çankaya, 064</w:t>
      </w:r>
      <w:r w:rsidR="00843AB7" w:rsidRPr="00255258">
        <w:rPr>
          <w:rFonts w:ascii="Times New Roman" w:eastAsiaTheme="minorHAnsi" w:hAnsi="Times New Roman" w:cs="Times New Roman"/>
        </w:rPr>
        <w:t xml:space="preserve">20, ANKARA Tel: (312) 585 0000 </w:t>
      </w:r>
      <w:r w:rsidRPr="00255258">
        <w:rPr>
          <w:rFonts w:ascii="Times New Roman" w:eastAsiaTheme="minorHAnsi" w:hAnsi="Times New Roman" w:cs="Times New Roman"/>
        </w:rPr>
        <w:t xml:space="preserve">Faks: (312) 418 41 48 ∙ </w:t>
      </w:r>
      <w:hyperlink r:id="rId1" w:history="1">
        <w:r w:rsidR="007978DA" w:rsidRPr="00255258">
          <w:rPr>
            <w:rStyle w:val="Kpr"/>
            <w:rFonts w:ascii="Times New Roman" w:hAnsi="Times New Roman" w:cs="Times New Roman"/>
          </w:rPr>
          <w:t>www.tedu.edu.tr</w:t>
        </w:r>
      </w:hyperlink>
      <w:r w:rsidR="007978DA" w:rsidRPr="00255258">
        <w:rPr>
          <w:rFonts w:ascii="Times New Roman" w:hAnsi="Times New Roman" w:cs="Times New Roman"/>
        </w:rPr>
        <w:t xml:space="preserve">, e-Posta: </w:t>
      </w:r>
      <w:hyperlink r:id="rId2" w:history="1">
        <w:r w:rsidR="00255258" w:rsidRPr="00255258">
          <w:rPr>
            <w:rStyle w:val="Kpr"/>
            <w:rFonts w:ascii="Times New Roman" w:hAnsi="Times New Roman" w:cs="Times New Roman"/>
          </w:rPr>
          <w:t>muhf@tedu.edu.tr</w:t>
        </w:r>
      </w:hyperlink>
      <w:r w:rsidR="00255258" w:rsidRPr="0025525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EB5C17" w14:paraId="615E455F" w14:textId="77777777" w:rsidTr="00EB5C17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AF78B9F" w14:textId="7DED5D74" w:rsidR="00EB5C17" w:rsidRDefault="00EB5C17" w:rsidP="00EB5C17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E3BE61B" wp14:editId="0E8420DC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5B44F98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EB5C17" w14:paraId="3B416BDA" w14:textId="77777777" w:rsidTr="00EB5C17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8982E77" w14:textId="77777777" w:rsidR="00EB5C17" w:rsidRDefault="00EB5C17" w:rsidP="00EB5C17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13B8D16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64A03039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066F37D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38980696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EB5C17" w14:paraId="64F5A435" w14:textId="77777777" w:rsidTr="00EB5C17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7D36F59" w14:textId="77777777" w:rsidR="00EB5C17" w:rsidRDefault="00EB5C17" w:rsidP="00EB5C17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5638B69" w14:textId="7777777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E8326E" w14:textId="380B0CDB" w:rsidR="00EB5C17" w:rsidRDefault="00660326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4E38666" w14:textId="54BAE81C" w:rsidR="00EB5C17" w:rsidRDefault="00350B74" w:rsidP="00350B74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 / 20.09.2022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7A7A1C4" w14:textId="4D3AC887" w:rsidR="00EB5C17" w:rsidRDefault="00EB5C17" w:rsidP="00EB5C1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F2EEB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0F2EEB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13CB595B" w14:textId="77777777" w:rsidR="00667CA3" w:rsidRPr="00EB5C17" w:rsidRDefault="00667CA3" w:rsidP="00EB5C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19F1"/>
    <w:rsid w:val="000325E0"/>
    <w:rsid w:val="00092E43"/>
    <w:rsid w:val="000F2EEB"/>
    <w:rsid w:val="001258E1"/>
    <w:rsid w:val="001268F5"/>
    <w:rsid w:val="001744C7"/>
    <w:rsid w:val="00185C28"/>
    <w:rsid w:val="00192CBF"/>
    <w:rsid w:val="00230867"/>
    <w:rsid w:val="00255258"/>
    <w:rsid w:val="00282737"/>
    <w:rsid w:val="002A4A0A"/>
    <w:rsid w:val="002D55DF"/>
    <w:rsid w:val="00350B74"/>
    <w:rsid w:val="00432B82"/>
    <w:rsid w:val="004538B4"/>
    <w:rsid w:val="00582887"/>
    <w:rsid w:val="005B6180"/>
    <w:rsid w:val="005E6BDF"/>
    <w:rsid w:val="006568EE"/>
    <w:rsid w:val="00660326"/>
    <w:rsid w:val="00667CA3"/>
    <w:rsid w:val="006E5A98"/>
    <w:rsid w:val="006F754A"/>
    <w:rsid w:val="00750718"/>
    <w:rsid w:val="0079267B"/>
    <w:rsid w:val="007978DA"/>
    <w:rsid w:val="007C7618"/>
    <w:rsid w:val="007F3C3D"/>
    <w:rsid w:val="00843AB7"/>
    <w:rsid w:val="00911647"/>
    <w:rsid w:val="00A348D8"/>
    <w:rsid w:val="00A76F86"/>
    <w:rsid w:val="00A85C62"/>
    <w:rsid w:val="00B515E1"/>
    <w:rsid w:val="00B74239"/>
    <w:rsid w:val="00B75223"/>
    <w:rsid w:val="00BD68C1"/>
    <w:rsid w:val="00C46097"/>
    <w:rsid w:val="00CE069A"/>
    <w:rsid w:val="00D72474"/>
    <w:rsid w:val="00D86FF2"/>
    <w:rsid w:val="00DA02F6"/>
    <w:rsid w:val="00E26A76"/>
    <w:rsid w:val="00E44FF9"/>
    <w:rsid w:val="00E50DBE"/>
    <w:rsid w:val="00E523C7"/>
    <w:rsid w:val="00E66972"/>
    <w:rsid w:val="00E82390"/>
    <w:rsid w:val="00EB5C17"/>
    <w:rsid w:val="00EC235C"/>
    <w:rsid w:val="00F86D26"/>
    <w:rsid w:val="00FC3B04"/>
    <w:rsid w:val="00FF6C03"/>
    <w:rsid w:val="12A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7280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BD68C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D68C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D68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amaclar/acliga-son/" TargetMode="External"/><Relationship Id="rId18" Type="http://schemas.openxmlformats.org/officeDocument/2006/relationships/hyperlink" Target="https://www.kureselamaclar.org/amaclar/erisilebilir-ve-temiz-enerji/" TargetMode="External"/><Relationship Id="rId26" Type="http://schemas.openxmlformats.org/officeDocument/2006/relationships/hyperlink" Target="https://www.kureselamaclar.org/amaclar/karasal-yasa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amaclar/esitsizliklerin-azaltilmas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amaclar/yoksulluga-son/" TargetMode="External"/><Relationship Id="rId17" Type="http://schemas.openxmlformats.org/officeDocument/2006/relationships/hyperlink" Target="https://www.kureselamaclar.org/amaclar/temiz-su-ve-sanitasyon/" TargetMode="External"/><Relationship Id="rId25" Type="http://schemas.openxmlformats.org/officeDocument/2006/relationships/hyperlink" Target="https://www.kureselamaclar.org/amaclar/sudaki-yas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amaclar/toplumsal-cinsiyet-esitligi/" TargetMode="External"/><Relationship Id="rId20" Type="http://schemas.openxmlformats.org/officeDocument/2006/relationships/hyperlink" Target="https://www.kureselamaclar.org/amaclar/sanayi-yenilikcilik-ve-altyapi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" TargetMode="External"/><Relationship Id="rId24" Type="http://schemas.openxmlformats.org/officeDocument/2006/relationships/hyperlink" Target="https://www.kureselamaclar.org/amaclar/iklim-eylem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amaclar/nitelikli-egitim/" TargetMode="External"/><Relationship Id="rId23" Type="http://schemas.openxmlformats.org/officeDocument/2006/relationships/hyperlink" Target="https://www.kureselamaclar.org/amaclar/sorumlu-uretim-ve-tuketim/" TargetMode="External"/><Relationship Id="rId28" Type="http://schemas.openxmlformats.org/officeDocument/2006/relationships/hyperlink" Target="https://www.kureselamaclar.org/amaclar/amaclar-icin-ortaklikla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amaclar/insana-yakisir-is-ve-ekonomik-buyume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amaclar/saglik-ve-kaliteli-yasam/" TargetMode="External"/><Relationship Id="rId22" Type="http://schemas.openxmlformats.org/officeDocument/2006/relationships/hyperlink" Target="https://www.kureselamaclar.org/amaclar/surdurulebilir-sehirler-ve-topluluklar/" TargetMode="External"/><Relationship Id="rId27" Type="http://schemas.openxmlformats.org/officeDocument/2006/relationships/hyperlink" Target="https://www.kureselamaclar.org/amaclar/baris-adalet-ve-guclu-kurumlar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A804-F443-40A3-9C56-C561C7353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A4FED-DBDF-41B8-B81E-5C58E3C6D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F88D8-F121-41F4-9A6F-327E26F44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E8A480-EACB-4A4B-9AEE-FCA683DC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2023-11-03T06:23:00Z</dcterms:created>
  <dcterms:modified xsi:type="dcterms:W3CDTF">2023-11-03T06:23:00Z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